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jc w:val="center"/>
        <w:rPr>
          <w:b/>
          <w:color w:val="0e101a"/>
        </w:rPr>
      </w:pPr>
      <w:r>
        <w:rPr>
          <w:b/>
          <w:color w:val="0e101a"/>
        </w:rPr>
        <w:t>Grant Proposal for Home for Good</w:t>
      </w:r>
    </w:p>
    <w:p>
      <w:pPr>
        <w:pStyle w:val="style94"/>
        <w:spacing w:before="0" w:beforeAutospacing="false" w:after="0" w:afterAutospacing="false" w:lineRule="auto" w:line="480"/>
        <w:jc w:val="center"/>
        <w:rPr>
          <w:color w:val="0e101a"/>
        </w:rPr>
      </w:pPr>
      <w:r>
        <w:rPr>
          <w:color w:val="0e101a"/>
        </w:rPr>
        <w:t>Student’s Name</w:t>
      </w:r>
    </w:p>
    <w:p>
      <w:pPr>
        <w:pStyle w:val="style94"/>
        <w:spacing w:before="0" w:beforeAutospacing="false" w:after="0" w:afterAutospacing="false" w:lineRule="auto" w:line="480"/>
        <w:jc w:val="center"/>
        <w:rPr>
          <w:color w:val="0e101a"/>
        </w:rPr>
      </w:pPr>
      <w:r>
        <w:rPr>
          <w:color w:val="0e101a"/>
        </w:rPr>
        <w:t>Institution</w:t>
      </w: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b/>
          <w:color w:val="0e101a"/>
        </w:rPr>
      </w:pPr>
      <w:r>
        <w:rPr>
          <w:b/>
          <w:color w:val="0e101a"/>
        </w:rPr>
        <w:t>G</w:t>
      </w:r>
      <w:r>
        <w:rPr>
          <w:b/>
          <w:color w:val="0e101a"/>
        </w:rPr>
        <w:t>rant Proposal for Home for Good</w:t>
      </w:r>
    </w:p>
    <w:p>
      <w:pPr>
        <w:pStyle w:val="style94"/>
        <w:spacing w:before="0" w:beforeAutospacing="false" w:after="0" w:afterAutospacing="false" w:lineRule="auto" w:line="480"/>
        <w:rPr>
          <w:color w:val="0e101a"/>
        </w:rPr>
      </w:pPr>
      <w:r>
        <w:rPr>
          <w:i/>
          <w:color w:val="0e101a"/>
        </w:rPr>
        <w:t xml:space="preserve">Give Young Mind Knowledge! </w:t>
      </w:r>
      <w:r>
        <w:rPr>
          <w:color w:val="0e101a"/>
        </w:rPr>
        <w:t>To help them grow and become leaders in the Society</w:t>
      </w:r>
    </w:p>
    <w:p>
      <w:pPr>
        <w:pStyle w:val="style94"/>
        <w:spacing w:before="0" w:beforeAutospacing="false" w:after="0" w:afterAutospacing="false" w:lineRule="auto" w:line="480"/>
        <w:jc w:val="center"/>
        <w:rPr>
          <w:b/>
          <w:color w:val="0e101a"/>
        </w:rPr>
      </w:pPr>
      <w:r>
        <w:rPr>
          <w:b/>
          <w:color w:val="0e101a"/>
        </w:rPr>
        <w:t>Project Abstract</w:t>
      </w:r>
    </w:p>
    <w:p>
      <w:pPr>
        <w:pStyle w:val="style94"/>
        <w:spacing w:before="0" w:beforeAutospacing="false" w:after="0" w:afterAutospacing="false" w:lineRule="auto" w:line="480"/>
        <w:ind w:firstLine="720"/>
        <w:rPr>
          <w:color w:val="0e101a"/>
        </w:rPr>
      </w:pPr>
      <w:r>
        <w:rPr>
          <w:color w:val="0e101a"/>
        </w:rPr>
        <w:t>Home for Good in Los Angeles is seeking a grant to help establish a full-time tutoring program to help equip the homeless children with the knowledge and skills that can help them become leaders in society and not beggars that they have become. The objective is that by the end of the year, the organization will have established structures and learning systems to support the full-time tutoring services for homeless children to facilitate the admission of the first batch of learners. The project, </w:t>
      </w:r>
      <w:r>
        <w:rPr>
          <w:rStyle w:val="style88"/>
          <w:color w:val="0e101a"/>
        </w:rPr>
        <w:t>Give the Young Mind Knowledge</w:t>
      </w:r>
      <w:r>
        <w:rPr>
          <w:color w:val="0e101a"/>
        </w:rPr>
        <w:t>, is based on the latest research on the impacts of education in reducing homelessness. Funding of $20,000 is requested for the purchase of learning resources and hiring staff to support full-time tutoring for these homeless children.</w:t>
      </w:r>
    </w:p>
    <w:p>
      <w:pPr>
        <w:pStyle w:val="style94"/>
        <w:spacing w:before="0" w:beforeAutospacing="false" w:after="0" w:afterAutospacing="false" w:lineRule="auto" w:line="480"/>
        <w:jc w:val="center"/>
        <w:rPr>
          <w:b/>
          <w:color w:val="0e101a"/>
        </w:rPr>
      </w:pPr>
      <w:r>
        <w:rPr>
          <w:b/>
          <w:color w:val="0e101a"/>
        </w:rPr>
        <w:t>Statement of Need</w:t>
      </w:r>
    </w:p>
    <w:p>
      <w:pPr>
        <w:pStyle w:val="style94"/>
        <w:spacing w:before="0" w:beforeAutospacing="false" w:after="0" w:afterAutospacing="false" w:lineRule="auto" w:line="480"/>
        <w:ind w:firstLine="720"/>
        <w:rPr>
          <w:color w:val="0e101a"/>
        </w:rPr>
      </w:pPr>
      <w:r>
        <w:rPr>
          <w:color w:val="0e101a"/>
        </w:rPr>
        <w:t xml:space="preserve">Home for Good has 215 children, of which 150 stopped going to school due to problems of housing while the rest have not attempted to attend any school. All these children are at a high risk of becoming homeless and continuing the cycle of homelessness in Los Angeles County and California State as a whole. Downer (2013) explains the reason why the cycle of homelessness has continued to persist despite several measures to address it citing that the organizations responsible do not address the important issues that need to be addressed. Instead, according to Downer (2013), these organizations try to address the homelessness problem from an economic point of view. The homeless are considered to lack affordable housing and financial resources to make their homeownership dream come true. As such, the response by organizations and agencies involved is aimed at creating emergency shelters, transitional housing programs, and housing subsidies before they can move to permanent housing projects. But, the cycle ends up </w:t>
      </w:r>
      <w:r>
        <w:rPr>
          <w:color w:val="0e101a"/>
        </w:rPr>
        <w:t xml:space="preserve">breaking and repeating before it reaches the permanency level because homelessness has been viewed as an economic problem. However, very little attention is placed on the social impacts of homelessness. According to Cunningham and </w:t>
      </w:r>
      <w:r>
        <w:rPr>
          <w:color w:val="0e101a"/>
        </w:rPr>
        <w:t>Pergamit</w:t>
      </w:r>
      <w:r>
        <w:rPr>
          <w:color w:val="0e101a"/>
        </w:rPr>
        <w:t xml:space="preserve"> (2015), housing can provide more than just a shelter for the affected group.</w:t>
      </w:r>
    </w:p>
    <w:p>
      <w:pPr>
        <w:pStyle w:val="style94"/>
        <w:spacing w:before="0" w:beforeAutospacing="false" w:after="0" w:afterAutospacing="false" w:lineRule="auto" w:line="480"/>
        <w:ind w:firstLine="720"/>
        <w:rPr>
          <w:color w:val="0e101a"/>
        </w:rPr>
      </w:pPr>
      <w:r>
        <w:rPr>
          <w:color w:val="0e101a"/>
        </w:rPr>
        <w:t>Home for Good recognizes the existing gap and seeks to break the cycle of the homelessness issue in Los Angeles that resulted in hundreds of children leaving schools. Home for Good recognizes that if these students and many others who are still out there are not allowed to improve their knowledge, reading skills and get formal and quality education, they will end up homeless in the future and create more homelessness problem. The number of homeless people will increase as the number of children drop out of school at a young age while others do not even get the opportunity to try stepping into a classroom. The grant will assist Home for Good to create learning facilities and resources such as purchasing computer hardware and software as well as hiring trainers that will help these children, together with many others who are yet to come to change their future for the better by acquiring knowledge and skills that can prepare them to become great leaders and responsible members of the Los Angeles County community.</w:t>
      </w:r>
    </w:p>
    <w:p>
      <w:pPr>
        <w:pStyle w:val="style94"/>
        <w:spacing w:before="0" w:beforeAutospacing="false" w:after="0" w:afterAutospacing="false" w:lineRule="auto" w:line="480"/>
        <w:jc w:val="center"/>
        <w:rPr>
          <w:b/>
          <w:color w:val="0e101a"/>
        </w:rPr>
      </w:pPr>
      <w:r>
        <w:rPr>
          <w:b/>
          <w:color w:val="0e101a"/>
        </w:rPr>
        <w:t>Program Description</w:t>
      </w:r>
    </w:p>
    <w:p>
      <w:pPr>
        <w:pStyle w:val="style94"/>
        <w:spacing w:before="0" w:beforeAutospacing="false" w:after="0" w:afterAutospacing="false" w:lineRule="auto" w:line="480"/>
        <w:ind w:firstLine="720"/>
        <w:rPr>
          <w:color w:val="0e101a"/>
        </w:rPr>
      </w:pPr>
      <w:r>
        <w:rPr>
          <w:color w:val="0e101a"/>
        </w:rPr>
        <w:t>The Home for Good </w:t>
      </w:r>
      <w:r>
        <w:rPr>
          <w:rStyle w:val="style88"/>
          <w:color w:val="0e101a"/>
        </w:rPr>
        <w:t>Give the Young Mind Knowledge</w:t>
      </w:r>
      <w:r>
        <w:rPr>
          <w:color w:val="0e101a"/>
        </w:rPr>
        <w:t> project will enable homeless children who are unable to access formal and quality education to improve their knowledge and attain quality education through computer literacy and life skills training, which will help these children become equipped with advanced technology like any other child.</w:t>
      </w:r>
    </w:p>
    <w:p>
      <w:pPr>
        <w:pStyle w:val="style94"/>
        <w:spacing w:before="0" w:beforeAutospacing="false" w:after="0" w:afterAutospacing="false" w:lineRule="auto" w:line="480"/>
        <w:rPr>
          <w:b/>
          <w:color w:val="0e101a"/>
        </w:rPr>
      </w:pPr>
      <w:r>
        <w:rPr>
          <w:b/>
          <w:color w:val="0e101a"/>
        </w:rPr>
        <w:t>Computer Literacy Skills</w:t>
      </w:r>
    </w:p>
    <w:p>
      <w:pPr>
        <w:pStyle w:val="style94"/>
        <w:spacing w:before="0" w:beforeAutospacing="false" w:after="0" w:afterAutospacing="false" w:lineRule="auto" w:line="480"/>
        <w:ind w:firstLine="720"/>
        <w:rPr>
          <w:color w:val="0e101a"/>
        </w:rPr>
      </w:pPr>
      <w:r>
        <w:rPr>
          <w:color w:val="0e101a"/>
        </w:rPr>
        <w:t xml:space="preserve">The future of the world is characterized by technological advancements and innovations. According to </w:t>
      </w:r>
      <w:r>
        <w:rPr>
          <w:color w:val="0e101a"/>
        </w:rPr>
        <w:t>Frezzo</w:t>
      </w:r>
      <w:r>
        <w:rPr>
          <w:color w:val="0e101a"/>
        </w:rPr>
        <w:t xml:space="preserve"> (2017), as the world embarks on the fourth industrial revolution, it is </w:t>
      </w:r>
      <w:r>
        <w:rPr>
          <w:color w:val="0e101a"/>
        </w:rPr>
        <w:t xml:space="preserve">important to note the critical role that technology is set to play in determining the kind of society that the future generations will have. Research by the World Economic Forum shows that more than 65% of children entering primary school today will find themselves in situations and occupations that do not exist currently by the time they become job seekers. As </w:t>
      </w:r>
      <w:r>
        <w:rPr>
          <w:color w:val="0e101a"/>
        </w:rPr>
        <w:t>Pirani</w:t>
      </w:r>
      <w:r>
        <w:rPr>
          <w:color w:val="0e101a"/>
        </w:rPr>
        <w:t xml:space="preserve"> and </w:t>
      </w:r>
      <w:r>
        <w:rPr>
          <w:color w:val="0e101a"/>
        </w:rPr>
        <w:t>Hussain</w:t>
      </w:r>
      <w:r>
        <w:rPr>
          <w:color w:val="0e101a"/>
        </w:rPr>
        <w:t xml:space="preserve"> (2019) further explain, early education is becoming a challenging experience as it is difficult to inculcate the best practices that will equip children with the specific support systems and skills that will help them meet the demands of global initiatives in the future.</w:t>
      </w:r>
    </w:p>
    <w:p>
      <w:pPr>
        <w:pStyle w:val="style94"/>
        <w:spacing w:before="0" w:beforeAutospacing="false" w:after="0" w:afterAutospacing="false" w:lineRule="auto" w:line="480"/>
        <w:ind w:firstLine="720"/>
        <w:rPr>
          <w:color w:val="0e101a"/>
        </w:rPr>
      </w:pPr>
      <w:r>
        <w:rPr>
          <w:color w:val="0e101a"/>
        </w:rPr>
        <w:t xml:space="preserve">The role of technology in education and individual student’s lives is becoming critical as </w:t>
      </w:r>
      <w:r>
        <w:rPr>
          <w:color w:val="0e101a"/>
        </w:rPr>
        <w:t>Pirani</w:t>
      </w:r>
      <w:r>
        <w:rPr>
          <w:color w:val="0e101a"/>
        </w:rPr>
        <w:t xml:space="preserve"> and </w:t>
      </w:r>
      <w:r>
        <w:rPr>
          <w:color w:val="0e101a"/>
        </w:rPr>
        <w:t>Hussain</w:t>
      </w:r>
      <w:r>
        <w:rPr>
          <w:color w:val="0e101a"/>
        </w:rPr>
        <w:t xml:space="preserve"> mention in their study. The authors assert that children who are exposed to a technologically rich environment characterized by consistent and positive patterns are set to improve their learning experiences and develop cognitively (</w:t>
      </w:r>
      <w:r>
        <w:rPr>
          <w:color w:val="0e101a"/>
        </w:rPr>
        <w:t>Pirani</w:t>
      </w:r>
      <w:r>
        <w:rPr>
          <w:color w:val="0e101a"/>
        </w:rPr>
        <w:t xml:space="preserve"> &amp; </w:t>
      </w:r>
      <w:r>
        <w:rPr>
          <w:color w:val="0e101a"/>
        </w:rPr>
        <w:t>Hussain</w:t>
      </w:r>
      <w:r>
        <w:rPr>
          <w:color w:val="0e101a"/>
        </w:rPr>
        <w:t xml:space="preserve">, 2019). In their study on how people comprehend their experiences about the use of technology in early childhood, </w:t>
      </w:r>
      <w:r>
        <w:rPr>
          <w:color w:val="0e101a"/>
        </w:rPr>
        <w:t>Pirani</w:t>
      </w:r>
      <w:r>
        <w:rPr>
          <w:color w:val="0e101a"/>
        </w:rPr>
        <w:t xml:space="preserve"> and </w:t>
      </w:r>
      <w:r>
        <w:rPr>
          <w:color w:val="0e101a"/>
        </w:rPr>
        <w:t>Hussain</w:t>
      </w:r>
      <w:r>
        <w:rPr>
          <w:color w:val="0e101a"/>
        </w:rPr>
        <w:t xml:space="preserve"> (2019) found that both parents and teachers recommend the use of technology in classrooms as the primary source to develop 21st-century skills and knowledge that would allow children to access multiple learning resources.</w:t>
      </w:r>
    </w:p>
    <w:p>
      <w:pPr>
        <w:pStyle w:val="style94"/>
        <w:spacing w:before="0" w:beforeAutospacing="false" w:after="0" w:afterAutospacing="false" w:lineRule="auto" w:line="480"/>
        <w:ind w:firstLine="720"/>
        <w:rPr>
          <w:color w:val="0e101a"/>
        </w:rPr>
      </w:pPr>
      <w:r>
        <w:rPr>
          <w:color w:val="0e101a"/>
        </w:rPr>
        <w:t>The learning environment is constantly changing and these changes are largely influenced by the growing demand for technology in society. According to Doran and Lewis (2019), the current classroom environment has changed from locker, desk, chalkboard, and pencils that were used in the traditional pedagogy to a modern system where the computer is the center of the learning process and experience. According to Doran and Lewis (2019), education should prepare children for the fast-changing digital world and society. As such, Home for Good recognizes the important role that technology-led education and learning experience will play in helping these homeless children fit in the future society just like any other child.</w:t>
      </w:r>
    </w:p>
    <w:p>
      <w:pPr>
        <w:pStyle w:val="style94"/>
        <w:spacing w:before="0" w:beforeAutospacing="false" w:after="0" w:afterAutospacing="false" w:lineRule="auto" w:line="480"/>
        <w:ind w:firstLine="720"/>
        <w:rPr>
          <w:color w:val="0e101a"/>
        </w:rPr>
      </w:pPr>
      <w:r>
        <w:rPr>
          <w:color w:val="0e101a"/>
        </w:rPr>
        <w:t>Home for Good aims at reaching as many homeless children as possible, but this will depend on the availability of resources to support the programs that aim at changing the lives of these children. The current statistics on homeless children in California are worrying and Home for Good seeks to introduce a change in the existing cycle of problems. Newberry (2020) explains that between 2018 and 2019, there were at least 269,000 students up to grade 12 who were experiencing homelessness. In Los Angeles County, there are about 17,000 children who are homeless with more than 85% of children in the school district level staggering in poverty (Salinas &amp; Canales, 2020). These children are homeless and it is not their fault, but society needs to be responsible for ensuring that they do not end up in the same situation when they grow up. Computer literacy will need computer hardware and staff (trainer). Home for Good intends to create a capacity that can accommodate at least 15 learners per session and hire two trainers who will take the learners through the learning experience. One of the benefits of technology-led tutoring is that it creates a better learning environment for children. According to Doran and Lewis (2019), tech-based companies are working on technology that is appropriate for learners and will help facilitate their learning experience.</w:t>
      </w:r>
    </w:p>
    <w:p>
      <w:pPr>
        <w:pStyle w:val="style94"/>
        <w:spacing w:before="0" w:beforeAutospacing="false" w:after="0" w:afterAutospacing="false" w:lineRule="auto" w:line="480"/>
        <w:rPr>
          <w:b/>
          <w:color w:val="0e101a"/>
        </w:rPr>
      </w:pPr>
      <w:r>
        <w:rPr>
          <w:b/>
          <w:color w:val="0e101a"/>
        </w:rPr>
        <w:t>Life Skills</w:t>
      </w:r>
    </w:p>
    <w:p>
      <w:pPr>
        <w:pStyle w:val="style94"/>
        <w:spacing w:before="0" w:beforeAutospacing="false" w:after="0" w:afterAutospacing="false" w:lineRule="auto" w:line="480"/>
        <w:ind w:firstLine="720"/>
        <w:rPr>
          <w:color w:val="0e101a"/>
        </w:rPr>
      </w:pPr>
      <w:r>
        <w:rPr>
          <w:color w:val="0e101a"/>
        </w:rPr>
        <w:t xml:space="preserve">According to Lee and comps (2011), education and the classroom environment provides children with the critical and essential resources that they need to grow. Such resources include the life skills that equip children with the skills and knowledge that will help them achieve a stable lifestyle. According to Lee and Comps (2011), life skills are important because they equip children with the stability and routine as well as other general social skills that can help them to become active and responsible members of society. Homeless children face many barriers including inaccessibility to the classroom or school environment, which minimizes their </w:t>
      </w:r>
      <w:r>
        <w:rPr>
          <w:color w:val="0e101a"/>
        </w:rPr>
        <w:t>participation in society’s development. As Lee and Comps (2011) further explain, breaking down these barriers can be a great equalizer as well as become the most important tool to help alleviate the cycle of homelessness and poverty in Los Angeles County and around California. Lack of social services has been cited as one of the challenges that have left many children without resources or ways to create their future. At Home for Good, every child has the potential to become who they want to become in the future so long as they are provided with the opportunity and pathway to realize their dreams. This grant will help hire social service personnel to work with the children as they transform through the different stages in life. The full-time tutoring program is set to go all day long and it helps Home for Good create a school-like environment to provide these homeless children with the experience that they almost forgot.</w:t>
      </w:r>
    </w:p>
    <w:p>
      <w:pPr>
        <w:pStyle w:val="style94"/>
        <w:spacing w:before="0" w:beforeAutospacing="false" w:after="0" w:afterAutospacing="false" w:lineRule="auto" w:line="480"/>
        <w:ind w:firstLine="720"/>
        <w:rPr>
          <w:color w:val="0e101a"/>
        </w:rPr>
      </w:pPr>
      <w:r>
        <w:rPr>
          <w:color w:val="0e101a"/>
        </w:rPr>
        <w:t xml:space="preserve">Being homeless is like getting robbed of the opportunity to have a family or to even understand how the world works. Receiving computer literacy and life skills will be a stepping stone for these children to see their future and mirror themselves as possible successful members of society. It will give them the opportunity that most of them may have lost and motivated those who still have the dream to continue with schooling to work towards the realization of their dreams. As an organization, Home for Good aims at empowering homeless children by initiating a change in their lives that will allow them to acquire both economic and </w:t>
      </w:r>
      <w:r>
        <w:rPr>
          <w:color w:val="0e101a"/>
        </w:rPr>
        <w:t>socioemotional</w:t>
      </w:r>
      <w:r>
        <w:rPr>
          <w:color w:val="0e101a"/>
        </w:rPr>
        <w:t xml:space="preserve"> wealth in adulthood. The future depends on the current young generation and if society must change things for the better, it must begin with the change in the way it looks at the homeless. Homelessness is a major problem in California State and Los Angeles County, but this does not mean that it cannot be tackled. It only requires the right approach to help deal with the perennial problem that has continued to ravage through the state for many years. Home for Good seeks to </w:t>
      </w:r>
      <w:r>
        <w:rPr>
          <w:color w:val="0e101a"/>
        </w:rPr>
        <w:t>partner with anyone or agency that is dedicated to addressing the needs of these homeless children who are affected by homelessness</w:t>
      </w:r>
      <w:r>
        <w:t xml:space="preserve">.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Goals and Objectives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goals of </w:t>
      </w:r>
      <w:r>
        <w:rPr>
          <w:rFonts w:ascii="Times New Roman" w:cs="Times New Roman" w:hAnsi="Times New Roman"/>
          <w:i/>
          <w:sz w:val="24"/>
          <w:szCs w:val="24"/>
        </w:rPr>
        <w:t>Give the Young Mind Knowledge!</w:t>
      </w:r>
      <w:r>
        <w:rPr>
          <w:rFonts w:ascii="Times New Roman" w:cs="Times New Roman" w:hAnsi="Times New Roman"/>
          <w:sz w:val="24"/>
          <w:szCs w:val="24"/>
        </w:rPr>
        <w:t xml:space="preserve"> Project is to enable homeless children acquire computer literacy skills and life skills that will help them cope with the changing technology-based society. </w:t>
      </w:r>
      <w:r>
        <w:rPr>
          <w:rFonts w:ascii="Times New Roman" w:cs="Times New Roman" w:hAnsi="Times New Roman"/>
          <w:i/>
          <w:sz w:val="24"/>
          <w:szCs w:val="24"/>
        </w:rPr>
        <w:t xml:space="preserve"> </w:t>
      </w:r>
      <w:r>
        <w:rPr>
          <w:rFonts w:ascii="Times New Roman" w:cs="Times New Roman" w:hAnsi="Times New Roman"/>
          <w:sz w:val="24"/>
          <w:szCs w:val="24"/>
        </w:rPr>
        <w:t>Studies have shown that the future jobs and education will be technology-driven (</w:t>
      </w:r>
      <w:r>
        <w:rPr>
          <w:rFonts w:ascii="Times New Roman" w:cs="Times New Roman" w:hAnsi="Times New Roman"/>
          <w:sz w:val="24"/>
          <w:szCs w:val="24"/>
        </w:rPr>
        <w:t>Pirani</w:t>
      </w:r>
      <w:r>
        <w:rPr>
          <w:rFonts w:ascii="Times New Roman" w:cs="Times New Roman" w:hAnsi="Times New Roman"/>
          <w:sz w:val="24"/>
          <w:szCs w:val="24"/>
        </w:rPr>
        <w:t xml:space="preserve"> &amp; </w:t>
      </w:r>
      <w:r>
        <w:rPr>
          <w:rFonts w:ascii="Times New Roman" w:cs="Times New Roman" w:hAnsi="Times New Roman"/>
          <w:sz w:val="24"/>
          <w:szCs w:val="24"/>
        </w:rPr>
        <w:t>Hussain</w:t>
      </w:r>
      <w:r>
        <w:rPr>
          <w:rFonts w:ascii="Times New Roman" w:cs="Times New Roman" w:hAnsi="Times New Roman"/>
          <w:sz w:val="24"/>
          <w:szCs w:val="24"/>
        </w:rPr>
        <w:t xml:space="preserve">, 2019).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The main objectives of this program include:</w:t>
      </w:r>
    </w:p>
    <w:p>
      <w:pPr>
        <w:pStyle w:val="style179"/>
        <w:numPr>
          <w:ilvl w:val="0"/>
          <w:numId w:val="1"/>
        </w:numPr>
        <w:spacing w:after="0" w:lineRule="auto" w:line="480"/>
        <w:ind w:firstLine="0"/>
        <w:rPr>
          <w:rFonts w:ascii="Times New Roman" w:cs="Times New Roman" w:hAnsi="Times New Roman"/>
          <w:sz w:val="24"/>
          <w:szCs w:val="24"/>
        </w:rPr>
      </w:pPr>
      <w:r>
        <w:rPr>
          <w:rFonts w:ascii="Times New Roman" w:cs="Times New Roman" w:hAnsi="Times New Roman"/>
          <w:sz w:val="24"/>
          <w:szCs w:val="24"/>
        </w:rPr>
        <w:t xml:space="preserve">Providing measurable increase in </w:t>
      </w:r>
      <w:r>
        <w:rPr>
          <w:rFonts w:ascii="Times New Roman" w:cs="Times New Roman" w:hAnsi="Times New Roman"/>
          <w:sz w:val="24"/>
          <w:szCs w:val="24"/>
        </w:rPr>
        <w:t xml:space="preserve">basic </w:t>
      </w:r>
      <w:r>
        <w:rPr>
          <w:rFonts w:ascii="Times New Roman" w:cs="Times New Roman" w:hAnsi="Times New Roman"/>
          <w:sz w:val="24"/>
          <w:szCs w:val="24"/>
        </w:rPr>
        <w:t xml:space="preserve">computer literacy skills </w:t>
      </w:r>
      <w:r>
        <w:rPr>
          <w:rFonts w:ascii="Times New Roman" w:cs="Times New Roman" w:hAnsi="Times New Roman"/>
          <w:sz w:val="24"/>
          <w:szCs w:val="24"/>
        </w:rPr>
        <w:t>such as typing, searching information on the internet, and record keeping by the end of the year</w:t>
      </w:r>
    </w:p>
    <w:p>
      <w:pPr>
        <w:pStyle w:val="style179"/>
        <w:numPr>
          <w:ilvl w:val="0"/>
          <w:numId w:val="1"/>
        </w:numPr>
        <w:spacing w:after="0" w:lineRule="auto" w:line="480"/>
        <w:ind w:firstLine="0"/>
        <w:rPr>
          <w:rFonts w:ascii="Times New Roman" w:cs="Times New Roman" w:hAnsi="Times New Roman"/>
          <w:sz w:val="24"/>
          <w:szCs w:val="24"/>
        </w:rPr>
      </w:pPr>
      <w:r>
        <w:rPr>
          <w:rFonts w:ascii="Times New Roman" w:cs="Times New Roman" w:hAnsi="Times New Roman"/>
          <w:sz w:val="24"/>
          <w:szCs w:val="24"/>
        </w:rPr>
        <w:t xml:space="preserve">Enabling homeless children to access basic computer and life skills through computer </w:t>
      </w:r>
    </w:p>
    <w:p>
      <w:pPr>
        <w:pStyle w:val="style179"/>
        <w:numPr>
          <w:ilvl w:val="0"/>
          <w:numId w:val="1"/>
        </w:numPr>
        <w:spacing w:after="0" w:lineRule="auto" w:line="480"/>
        <w:ind w:firstLine="0"/>
        <w:rPr>
          <w:rFonts w:ascii="Times New Roman" w:cs="Times New Roman" w:hAnsi="Times New Roman"/>
          <w:sz w:val="24"/>
          <w:szCs w:val="24"/>
        </w:rPr>
      </w:pPr>
      <w:r>
        <w:rPr>
          <w:rFonts w:ascii="Times New Roman" w:cs="Times New Roman" w:hAnsi="Times New Roman"/>
          <w:sz w:val="24"/>
          <w:szCs w:val="24"/>
        </w:rPr>
        <w:t>Helping homeless children to stay in formal and regular classroom environment with those who have homes, so that they can continue with their ambitions and dreams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Timeline</w:t>
      </w:r>
    </w:p>
    <w:tbl>
      <w:tblPr>
        <w:tblStyle w:val="style154"/>
        <w:tblW w:w="0" w:type="auto"/>
        <w:tblLook w:val="04A0" w:firstRow="1" w:lastRow="0" w:firstColumn="1" w:lastColumn="0" w:noHBand="0" w:noVBand="1"/>
      </w:tblPr>
      <w:tblGrid>
        <w:gridCol w:w="3192"/>
        <w:gridCol w:w="3192"/>
      </w:tblGrid>
      <w:tr>
        <w:trPr/>
        <w:tc>
          <w:tcPr>
            <w:tcW w:w="3192" w:type="dxa"/>
            <w:tcBorders/>
          </w:tcPr>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 xml:space="preserve">Activities </w:t>
            </w:r>
          </w:p>
        </w:tc>
        <w:tc>
          <w:tcPr>
            <w:tcW w:w="3192" w:type="dxa"/>
            <w:tcBorders/>
          </w:tcPr>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Time (Deadline)</w:t>
            </w:r>
          </w:p>
        </w:tc>
      </w:tr>
      <w:tr>
        <w:tblPrEx/>
        <w:trPr/>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Submit Grant Proposal </w:t>
            </w:r>
          </w:p>
        </w:tc>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December, 2020</w:t>
            </w:r>
          </w:p>
        </w:tc>
      </w:tr>
      <w:tr>
        <w:tblPrEx/>
        <w:trPr/>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Expected Grant Notification </w:t>
            </w:r>
          </w:p>
        </w:tc>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January, 2021</w:t>
            </w:r>
          </w:p>
        </w:tc>
      </w:tr>
      <w:tr>
        <w:tblPrEx/>
        <w:trPr/>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Purchase Computer Hardware and Software </w:t>
            </w:r>
          </w:p>
        </w:tc>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February, 2021</w:t>
            </w:r>
          </w:p>
        </w:tc>
      </w:tr>
      <w:tr>
        <w:tblPrEx/>
        <w:trPr/>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Hire Computer Trainers and Social Service </w:t>
            </w:r>
            <w:r>
              <w:rPr>
                <w:rFonts w:ascii="Times New Roman" w:cs="Times New Roman" w:hAnsi="Times New Roman"/>
                <w:sz w:val="24"/>
                <w:szCs w:val="24"/>
              </w:rPr>
              <w:t xml:space="preserve">worker </w:t>
            </w:r>
          </w:p>
        </w:tc>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March, 2021</w:t>
            </w:r>
          </w:p>
        </w:tc>
      </w:tr>
      <w:tr>
        <w:tblPrEx/>
        <w:trPr/>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Staff Training  </w:t>
            </w:r>
          </w:p>
        </w:tc>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May, 2021</w:t>
            </w:r>
          </w:p>
        </w:tc>
      </w:tr>
      <w:tr>
        <w:tblPrEx/>
        <w:trPr/>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Orientation of children  </w:t>
            </w:r>
          </w:p>
        </w:tc>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July, 2021</w:t>
            </w:r>
          </w:p>
        </w:tc>
      </w:tr>
      <w:tr>
        <w:tblPrEx/>
        <w:trPr/>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Begin the First Term</w:t>
            </w:r>
          </w:p>
        </w:tc>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September-November, 2021</w:t>
            </w:r>
          </w:p>
        </w:tc>
      </w:tr>
      <w:tr>
        <w:tblPrEx/>
        <w:trPr/>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Test computer skills</w:t>
            </w:r>
          </w:p>
        </w:tc>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December, 2021</w:t>
            </w:r>
          </w:p>
        </w:tc>
      </w:tr>
      <w:tr>
        <w:tblPrEx/>
        <w:trPr/>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Prepare Results Report </w:t>
            </w:r>
          </w:p>
        </w:tc>
        <w:tc>
          <w:tcPr>
            <w:tcW w:w="31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December, 2021</w:t>
            </w:r>
          </w:p>
        </w:tc>
      </w:tr>
    </w:tbl>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Budget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budget includes funds for purchasing computer hardware and software for the learning, hiring and training staff, and </w:t>
      </w:r>
      <w:r>
        <w:rPr>
          <w:rFonts w:ascii="Times New Roman" w:cs="Times New Roman" w:hAnsi="Times New Roman"/>
          <w:sz w:val="24"/>
          <w:szCs w:val="24"/>
        </w:rPr>
        <w:t xml:space="preserve">building two rooms to serve as classrooms. This will provide children at Home for Good with the opportunity to acquire technology and life skills like any other student in a formal classroom and school-environment. </w:t>
      </w:r>
    </w:p>
    <w:tbl>
      <w:tblPr>
        <w:tblStyle w:val="style154"/>
        <w:tblW w:w="0" w:type="auto"/>
        <w:tblLook w:val="04A0" w:firstRow="1" w:lastRow="0" w:firstColumn="1" w:lastColumn="0" w:noHBand="0" w:noVBand="1"/>
      </w:tblPr>
      <w:tblGrid>
        <w:gridCol w:w="3586"/>
        <w:gridCol w:w="1924"/>
        <w:gridCol w:w="1929"/>
        <w:gridCol w:w="2139"/>
      </w:tblGrid>
      <w:tr>
        <w:trPr/>
        <w:tc>
          <w:tcPr>
            <w:tcW w:w="2456" w:type="dxa"/>
            <w:tcBorders/>
          </w:tcPr>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 xml:space="preserve">Activity </w:t>
            </w:r>
          </w:p>
        </w:tc>
        <w:tc>
          <w:tcPr>
            <w:tcW w:w="2384" w:type="dxa"/>
            <w:tcBorders/>
          </w:tcPr>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Price ($)</w:t>
            </w:r>
          </w:p>
        </w:tc>
        <w:tc>
          <w:tcPr>
            <w:tcW w:w="2492" w:type="dxa"/>
            <w:tcBorders/>
          </w:tcPr>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 xml:space="preserve">Quantity </w:t>
            </w:r>
          </w:p>
        </w:tc>
        <w:tc>
          <w:tcPr>
            <w:tcW w:w="2244" w:type="dxa"/>
            <w:tcBorders/>
          </w:tcPr>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Total ($)</w:t>
            </w:r>
          </w:p>
        </w:tc>
      </w:tr>
      <w:tr>
        <w:tblPrEx/>
        <w:trPr/>
        <w:tc>
          <w:tcPr>
            <w:tcW w:w="2456"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Computer hardware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(Dell </w:t>
            </w:r>
            <w:r>
              <w:rPr>
                <w:rFonts w:ascii="Times New Roman" w:cs="Times New Roman" w:hAnsi="Times New Roman"/>
                <w:sz w:val="24"/>
                <w:szCs w:val="24"/>
              </w:rPr>
              <w:t>PC+Monitor+Keyboard+Mouse</w:t>
            </w:r>
            <w:r>
              <w:rPr>
                <w:rFonts w:ascii="Times New Roman" w:cs="Times New Roman" w:hAnsi="Times New Roman"/>
                <w:sz w:val="24"/>
                <w:szCs w:val="24"/>
              </w:rPr>
              <w:t>)</w:t>
            </w:r>
          </w:p>
        </w:tc>
        <w:tc>
          <w:tcPr>
            <w:tcW w:w="238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320.00</w:t>
            </w:r>
          </w:p>
        </w:tc>
        <w:tc>
          <w:tcPr>
            <w:tcW w:w="24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15 (Complete Set) </w:t>
            </w:r>
          </w:p>
        </w:tc>
        <w:tc>
          <w:tcPr>
            <w:tcW w:w="224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4,800.00</w:t>
            </w:r>
          </w:p>
        </w:tc>
      </w:tr>
      <w:tr>
        <w:tblPrEx/>
        <w:trPr/>
        <w:tc>
          <w:tcPr>
            <w:tcW w:w="2456"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Epson TL1200 </w:t>
            </w:r>
            <w:r>
              <w:rPr>
                <w:rFonts w:ascii="Times New Roman" w:cs="Times New Roman" w:hAnsi="Times New Roman"/>
                <w:sz w:val="24"/>
                <w:szCs w:val="24"/>
              </w:rPr>
              <w:t>Printer+Scanner</w:t>
            </w:r>
            <w:r>
              <w:rPr>
                <w:rFonts w:ascii="Times New Roman" w:cs="Times New Roman" w:hAnsi="Times New Roman"/>
                <w:sz w:val="24"/>
                <w:szCs w:val="24"/>
              </w:rPr>
              <w:t xml:space="preserve"> </w:t>
            </w:r>
          </w:p>
        </w:tc>
        <w:tc>
          <w:tcPr>
            <w:tcW w:w="238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350.00</w:t>
            </w:r>
          </w:p>
        </w:tc>
        <w:tc>
          <w:tcPr>
            <w:tcW w:w="24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6</w:t>
            </w:r>
          </w:p>
        </w:tc>
        <w:tc>
          <w:tcPr>
            <w:tcW w:w="224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2,100.00</w:t>
            </w:r>
          </w:p>
        </w:tc>
      </w:tr>
      <w:tr>
        <w:tblPrEx/>
        <w:trPr/>
        <w:tc>
          <w:tcPr>
            <w:tcW w:w="2456"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Internet </w:t>
            </w:r>
          </w:p>
        </w:tc>
        <w:tc>
          <w:tcPr>
            <w:tcW w:w="238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700.00</w:t>
            </w:r>
          </w:p>
        </w:tc>
        <w:tc>
          <w:tcPr>
            <w:tcW w:w="24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6 months</w:t>
            </w:r>
          </w:p>
        </w:tc>
        <w:tc>
          <w:tcPr>
            <w:tcW w:w="224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700.00</w:t>
            </w:r>
          </w:p>
        </w:tc>
      </w:tr>
      <w:tr>
        <w:tblPrEx/>
        <w:trPr/>
        <w:tc>
          <w:tcPr>
            <w:tcW w:w="2456"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Computer Software </w:t>
            </w:r>
          </w:p>
        </w:tc>
        <w:tc>
          <w:tcPr>
            <w:tcW w:w="238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100</w:t>
            </w:r>
            <w:r>
              <w:rPr>
                <w:rFonts w:ascii="Times New Roman" w:cs="Times New Roman" w:hAnsi="Times New Roman"/>
                <w:sz w:val="24"/>
                <w:szCs w:val="24"/>
              </w:rPr>
              <w:t>.00</w:t>
            </w:r>
          </w:p>
        </w:tc>
        <w:tc>
          <w:tcPr>
            <w:tcW w:w="24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3</w:t>
            </w:r>
          </w:p>
        </w:tc>
        <w:tc>
          <w:tcPr>
            <w:tcW w:w="224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30</w:t>
            </w:r>
            <w:r>
              <w:rPr>
                <w:rFonts w:ascii="Times New Roman" w:cs="Times New Roman" w:hAnsi="Times New Roman"/>
                <w:sz w:val="24"/>
                <w:szCs w:val="24"/>
              </w:rPr>
              <w:t>0.00</w:t>
            </w:r>
          </w:p>
        </w:tc>
      </w:tr>
      <w:tr>
        <w:tblPrEx/>
        <w:trPr/>
        <w:tc>
          <w:tcPr>
            <w:tcW w:w="2456"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Construction </w:t>
            </w:r>
          </w:p>
        </w:tc>
        <w:tc>
          <w:tcPr>
            <w:tcW w:w="238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3,000.00</w:t>
            </w:r>
          </w:p>
        </w:tc>
        <w:tc>
          <w:tcPr>
            <w:tcW w:w="24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2</w:t>
            </w:r>
          </w:p>
        </w:tc>
        <w:tc>
          <w:tcPr>
            <w:tcW w:w="224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6,000.00</w:t>
            </w:r>
          </w:p>
        </w:tc>
      </w:tr>
      <w:tr>
        <w:tblPrEx/>
        <w:trPr/>
        <w:tc>
          <w:tcPr>
            <w:tcW w:w="2456"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Furniture </w:t>
            </w:r>
          </w:p>
        </w:tc>
        <w:tc>
          <w:tcPr>
            <w:tcW w:w="238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150.00</w:t>
            </w:r>
          </w:p>
        </w:tc>
        <w:tc>
          <w:tcPr>
            <w:tcW w:w="24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20</w:t>
            </w:r>
          </w:p>
        </w:tc>
        <w:tc>
          <w:tcPr>
            <w:tcW w:w="224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3,000.00</w:t>
            </w:r>
          </w:p>
        </w:tc>
      </w:tr>
      <w:tr>
        <w:tblPrEx/>
        <w:trPr/>
        <w:tc>
          <w:tcPr>
            <w:tcW w:w="2456"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Training  </w:t>
            </w:r>
          </w:p>
        </w:tc>
        <w:tc>
          <w:tcPr>
            <w:tcW w:w="238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1,000.00</w:t>
            </w:r>
          </w:p>
        </w:tc>
        <w:tc>
          <w:tcPr>
            <w:tcW w:w="24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1 Day</w:t>
            </w:r>
          </w:p>
        </w:tc>
        <w:tc>
          <w:tcPr>
            <w:tcW w:w="224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1,000.00</w:t>
            </w:r>
          </w:p>
        </w:tc>
      </w:tr>
      <w:tr>
        <w:tblPrEx/>
        <w:trPr/>
        <w:tc>
          <w:tcPr>
            <w:tcW w:w="2456"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Software Maintenance Agreement </w:t>
            </w:r>
          </w:p>
        </w:tc>
        <w:tc>
          <w:tcPr>
            <w:tcW w:w="238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700.00</w:t>
            </w:r>
          </w:p>
        </w:tc>
        <w:tc>
          <w:tcPr>
            <w:tcW w:w="2492"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3 (5-pack)</w:t>
            </w:r>
          </w:p>
        </w:tc>
        <w:tc>
          <w:tcPr>
            <w:tcW w:w="224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2,100.00</w:t>
            </w:r>
          </w:p>
        </w:tc>
      </w:tr>
      <w:tr>
        <w:tblPrEx/>
        <w:trPr/>
        <w:tc>
          <w:tcPr>
            <w:tcW w:w="2456"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Total </w:t>
            </w:r>
          </w:p>
        </w:tc>
        <w:tc>
          <w:tcPr>
            <w:tcW w:w="2384" w:type="dxa"/>
            <w:tcBorders/>
          </w:tcPr>
          <w:p>
            <w:pPr>
              <w:pStyle w:val="style0"/>
              <w:spacing w:lineRule="auto" w:line="480"/>
              <w:ind w:firstLine="720"/>
              <w:rPr>
                <w:rFonts w:ascii="Times New Roman" w:cs="Times New Roman" w:hAnsi="Times New Roman"/>
                <w:sz w:val="24"/>
                <w:szCs w:val="24"/>
              </w:rPr>
            </w:pPr>
          </w:p>
        </w:tc>
        <w:tc>
          <w:tcPr>
            <w:tcW w:w="2492" w:type="dxa"/>
            <w:tcBorders/>
          </w:tcPr>
          <w:p>
            <w:pPr>
              <w:pStyle w:val="style0"/>
              <w:spacing w:lineRule="auto" w:line="480"/>
              <w:ind w:firstLine="720"/>
              <w:rPr>
                <w:rFonts w:ascii="Times New Roman" w:cs="Times New Roman" w:hAnsi="Times New Roman"/>
                <w:sz w:val="24"/>
                <w:szCs w:val="24"/>
              </w:rPr>
            </w:pPr>
          </w:p>
        </w:tc>
        <w:tc>
          <w:tcPr>
            <w:tcW w:w="2244" w:type="dxa"/>
            <w:tcBorders/>
          </w:tcPr>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$20,000.00</w:t>
            </w:r>
          </w:p>
        </w:tc>
      </w:tr>
    </w:tbl>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Evaluation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 basic computer literacy test will be conducted at the end of the first term of Give the Young Mind Knowledge! </w:t>
      </w:r>
      <w:r>
        <w:rPr>
          <w:rFonts w:ascii="Times New Roman" w:cs="Times New Roman" w:hAnsi="Times New Roman"/>
          <w:sz w:val="24"/>
          <w:szCs w:val="24"/>
        </w:rPr>
        <w:t>Program.</w:t>
      </w:r>
      <w:r>
        <w:rPr>
          <w:rFonts w:ascii="Times New Roman" w:cs="Times New Roman" w:hAnsi="Times New Roman"/>
          <w:sz w:val="24"/>
          <w:szCs w:val="24"/>
        </w:rPr>
        <w:t xml:space="preserve"> The test will comprise of 25 items and takes about 30 minutes. This performance-based assessment allows children to answer the questions from what they have learned by carrying out the activities on the computer.</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Staff and Organizational Information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Richard Clarkson is the head program officer. Clarkson has a Bachelor's Degree in Information Science.  He has worked with other childcare homes for the last five years and joined Home for Good two years ago. He is proficient in technology and computer information systems.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Nicole </w:t>
      </w:r>
      <w:r>
        <w:rPr>
          <w:rFonts w:ascii="Times New Roman" w:cs="Times New Roman" w:hAnsi="Times New Roman"/>
          <w:sz w:val="24"/>
          <w:szCs w:val="24"/>
        </w:rPr>
        <w:t>Jarad</w:t>
      </w:r>
      <w:r>
        <w:rPr>
          <w:rFonts w:ascii="Times New Roman" w:cs="Times New Roman" w:hAnsi="Times New Roman"/>
          <w:sz w:val="24"/>
          <w:szCs w:val="24"/>
        </w:rPr>
        <w:t xml:space="preserve"> holds a Bachelor's Degree in Early Childhood Education from the University College of London. </w:t>
      </w:r>
      <w:r>
        <w:rPr>
          <w:rFonts w:ascii="Times New Roman" w:cs="Times New Roman" w:hAnsi="Times New Roman"/>
          <w:sz w:val="24"/>
          <w:szCs w:val="24"/>
        </w:rPr>
        <w:t>Jarad</w:t>
      </w:r>
      <w:r>
        <w:rPr>
          <w:rFonts w:ascii="Times New Roman" w:cs="Times New Roman" w:hAnsi="Times New Roman"/>
          <w:sz w:val="24"/>
          <w:szCs w:val="24"/>
        </w:rPr>
        <w:t xml:space="preserve"> is working with children who are yet to start school and those who are at the basic level of education. She will be responsible for coordinating the training of the new teaching staff.</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Vic </w:t>
      </w:r>
      <w:r>
        <w:rPr>
          <w:rFonts w:ascii="Times New Roman" w:cs="Times New Roman" w:hAnsi="Times New Roman"/>
          <w:sz w:val="24"/>
          <w:szCs w:val="24"/>
        </w:rPr>
        <w:t>Aladzadzhian</w:t>
      </w:r>
      <w:r>
        <w:rPr>
          <w:rFonts w:ascii="Times New Roman" w:cs="Times New Roman" w:hAnsi="Times New Roman"/>
          <w:sz w:val="24"/>
          <w:szCs w:val="24"/>
        </w:rPr>
        <w:t xml:space="preserve"> is the communication director. He holds a Bachelor of Degree in communication technology from the University of Manchester. He is responsible for all the communication in the school and will spearhead the training of the new staff.</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Cunningham, M., &amp; </w:t>
      </w:r>
      <w:r>
        <w:rPr>
          <w:rFonts w:ascii="Times New Roman" w:cs="Times New Roman" w:hAnsi="Times New Roman"/>
          <w:color w:val="222222"/>
          <w:sz w:val="24"/>
          <w:szCs w:val="24"/>
          <w:shd w:val="clear" w:color="auto" w:fill="ffffff"/>
        </w:rPr>
        <w:t>Pergamit</w:t>
      </w:r>
      <w:r>
        <w:rPr>
          <w:rFonts w:ascii="Times New Roman" w:cs="Times New Roman" w:hAnsi="Times New Roman"/>
          <w:color w:val="222222"/>
          <w:sz w:val="24"/>
          <w:szCs w:val="24"/>
          <w:shd w:val="clear" w:color="auto" w:fill="ffffff"/>
        </w:rPr>
        <w:t>, M. (2015).</w:t>
      </w:r>
      <w:r>
        <w:rPr>
          <w:rFonts w:ascii="Times New Roman" w:cs="Times New Roman" w:hAnsi="Times New Roman"/>
          <w:color w:val="222222"/>
          <w:sz w:val="24"/>
          <w:szCs w:val="24"/>
          <w:shd w:val="clear" w:color="auto" w:fill="ffffff"/>
        </w:rPr>
        <w:t xml:space="preserve"> Housing matters for families: Promising practices from child welfare agencies. </w:t>
      </w:r>
      <w:r>
        <w:rPr>
          <w:rFonts w:ascii="Times New Roman" w:cs="Times New Roman" w:hAnsi="Times New Roman"/>
          <w:i/>
          <w:iCs/>
          <w:color w:val="222222"/>
          <w:sz w:val="24"/>
          <w:szCs w:val="24"/>
          <w:shd w:val="clear" w:color="auto" w:fill="ffffff"/>
        </w:rPr>
        <w:t>Chi</w:t>
      </w:r>
      <w:bookmarkStart w:id="0" w:name="_GoBack"/>
      <w:bookmarkEnd w:id="0"/>
      <w:r>
        <w:rPr>
          <w:rFonts w:ascii="Times New Roman" w:cs="Times New Roman" w:hAnsi="Times New Roman"/>
          <w:i/>
          <w:iCs/>
          <w:color w:val="222222"/>
          <w:sz w:val="24"/>
          <w:szCs w:val="24"/>
          <w:shd w:val="clear" w:color="auto" w:fill="ffffff"/>
        </w:rPr>
        <w:t>ld welfare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94</w:t>
      </w:r>
      <w:r>
        <w:rPr>
          <w:rFonts w:ascii="Times New Roman" w:cs="Times New Roman" w:hAnsi="Times New Roman"/>
          <w:color w:val="222222"/>
          <w:sz w:val="24"/>
          <w:szCs w:val="24"/>
          <w:shd w:val="clear" w:color="auto" w:fill="ffffff"/>
        </w:rPr>
        <w:t>(1), 123.</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Doran, T., &amp; Lewis, N. (2019, July 30). </w:t>
      </w:r>
      <w:r>
        <w:rPr>
          <w:rFonts w:ascii="Times New Roman" w:cs="Times New Roman" w:hAnsi="Times New Roman"/>
          <w:color w:val="222222"/>
          <w:sz w:val="24"/>
          <w:szCs w:val="24"/>
          <w:shd w:val="clear" w:color="auto" w:fill="ffffff"/>
        </w:rPr>
        <w:t>“How to prepare children for the jobs of the future.”</w:t>
      </w:r>
      <w:r>
        <w:rPr>
          <w:rFonts w:ascii="Times New Roman" w:cs="Times New Roman" w:hAnsi="Times New Roman"/>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CNN Business News</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Retrieved from https://edition.cnn.com/2019/07/30/business/future-education-technology/index.html</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Downer, R. T. (2013).</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Homelessness and its consequences: The impact on children's psychological well-being</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Routledge</w:t>
      </w:r>
      <w:r>
        <w:rPr>
          <w:rFonts w:ascii="Times New Roman" w:cs="Times New Roman" w:hAnsi="Times New Roman"/>
          <w:color w:val="222222"/>
          <w:sz w:val="24"/>
          <w:szCs w:val="24"/>
          <w:shd w:val="clear" w:color="auto" w:fill="ffffff"/>
        </w:rPr>
        <w:t>.</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Frezzo</w:t>
      </w:r>
      <w:r>
        <w:rPr>
          <w:rFonts w:ascii="Times New Roman" w:cs="Times New Roman" w:hAnsi="Times New Roman"/>
          <w:color w:val="222222"/>
          <w:sz w:val="24"/>
          <w:szCs w:val="24"/>
          <w:shd w:val="clear" w:color="auto" w:fill="ffffff"/>
        </w:rPr>
        <w:t xml:space="preserve">, D. (2017, May 10). </w:t>
      </w:r>
      <w:r>
        <w:rPr>
          <w:rFonts w:ascii="Times New Roman" w:cs="Times New Roman" w:hAnsi="Times New Roman"/>
          <w:color w:val="222222"/>
          <w:sz w:val="24"/>
          <w:szCs w:val="24"/>
          <w:shd w:val="clear" w:color="auto" w:fill="ffffff"/>
        </w:rPr>
        <w:t>“The role of technology in the education of the future.”</w:t>
      </w:r>
      <w:r>
        <w:rPr>
          <w:rFonts w:ascii="Times New Roman" w:cs="Times New Roman" w:hAnsi="Times New Roman"/>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World Economic Forum</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Retrieved from https://www.weforum.org/agenda/2017/05/science-of-learning/</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Lee, C., &amp; Comps, U. S. (2011).</w:t>
      </w:r>
      <w:r>
        <w:rPr>
          <w:rFonts w:ascii="Times New Roman" w:cs="Times New Roman" w:hAnsi="Times New Roman"/>
          <w:color w:val="222222"/>
          <w:sz w:val="24"/>
          <w:szCs w:val="24"/>
          <w:shd w:val="clear" w:color="auto" w:fill="ffffff"/>
        </w:rPr>
        <w:t xml:space="preserve"> The ABCs to Improve Homeless Education: An Extended Program to Support Homeless Children into Adulthood, Better Funding, and Community Involvement. Retrieved from https://www.oxy.edu/sites/default/files/assets/UEP/Comps/2011/Chloe%20Lee_ABCs%20to%20Improve%20Homeless%20Education.pdf</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Newberry, L. (2020, October 21). “California’s homeless students could fill Dodger Stadium 5 times, Study finds.” </w:t>
      </w:r>
      <w:r>
        <w:rPr>
          <w:rFonts w:ascii="Times New Roman" w:cs="Times New Roman" w:hAnsi="Times New Roman"/>
          <w:i/>
          <w:color w:val="222222"/>
          <w:sz w:val="24"/>
          <w:szCs w:val="24"/>
          <w:shd w:val="clear" w:color="auto" w:fill="ffffff"/>
        </w:rPr>
        <w:t>Los Angeles Times</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Retrieved from https://www.latimes.com/california/story/2020-10-21/homeless-students-in-california-ucla-report</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Pirani</w:t>
      </w:r>
      <w:r>
        <w:rPr>
          <w:rFonts w:ascii="Times New Roman" w:cs="Times New Roman" w:hAnsi="Times New Roman"/>
          <w:color w:val="222222"/>
          <w:sz w:val="24"/>
          <w:szCs w:val="24"/>
          <w:shd w:val="clear" w:color="auto" w:fill="ffffff"/>
        </w:rPr>
        <w:t xml:space="preserve">, S., &amp; </w:t>
      </w:r>
      <w:r>
        <w:rPr>
          <w:rFonts w:ascii="Times New Roman" w:cs="Times New Roman" w:hAnsi="Times New Roman"/>
          <w:color w:val="222222"/>
          <w:sz w:val="24"/>
          <w:szCs w:val="24"/>
          <w:shd w:val="clear" w:color="auto" w:fill="ffffff"/>
        </w:rPr>
        <w:t>Hussain</w:t>
      </w:r>
      <w:r>
        <w:rPr>
          <w:rFonts w:ascii="Times New Roman" w:cs="Times New Roman" w:hAnsi="Times New Roman"/>
          <w:color w:val="222222"/>
          <w:sz w:val="24"/>
          <w:szCs w:val="24"/>
          <w:shd w:val="clear" w:color="auto" w:fill="ffffff"/>
        </w:rPr>
        <w:t>, N. (2019).</w:t>
      </w:r>
      <w:r>
        <w:rPr>
          <w:rFonts w:ascii="Times New Roman" w:cs="Times New Roman" w:hAnsi="Times New Roman"/>
          <w:color w:val="222222"/>
          <w:sz w:val="24"/>
          <w:szCs w:val="24"/>
          <w:shd w:val="clear" w:color="auto" w:fill="ffffff"/>
        </w:rPr>
        <w:t xml:space="preserve"> Technology is a tool for Learning: Voices of Teachers and Parents of Young Children. </w:t>
      </w:r>
      <w:r>
        <w:rPr>
          <w:rFonts w:ascii="Times New Roman" w:cs="Times New Roman" w:hAnsi="Times New Roman"/>
          <w:i/>
          <w:iCs/>
          <w:color w:val="222222"/>
          <w:sz w:val="24"/>
          <w:szCs w:val="24"/>
          <w:shd w:val="clear" w:color="auto" w:fill="ffffff"/>
        </w:rPr>
        <w:t>Journal of Education &amp; Social Sciences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 55-66.</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Salinas, E. M., &amp; Canales, A. (2020, February 27). “An estimated 17,000 children are homeless in Los Angeles school district: ‘I wish we could have a house.’” </w:t>
      </w:r>
      <w:r>
        <w:rPr>
          <w:rFonts w:ascii="Times New Roman" w:cs="Times New Roman" w:hAnsi="Times New Roman"/>
          <w:i/>
          <w:color w:val="222222"/>
          <w:sz w:val="24"/>
          <w:szCs w:val="24"/>
          <w:shd w:val="clear" w:color="auto" w:fill="ffffff"/>
        </w:rPr>
        <w:t>CBS News</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Retrieved from https://www.cbsnews.com/news/california-housing-crisis-17000-homeless-children-los-angeles-school-district/</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GRANT PROPOSAL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BB40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13089aa-3ba2-4a0d-807a-f447e68d2ef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963c65c-55c7-448c-bc49-e51fe16c2c5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2320</Words>
  <Pages>11</Pages>
  <Characters>12756</Characters>
  <Application>WPS Office</Application>
  <DocSecurity>0</DocSecurity>
  <Paragraphs>152</Paragraphs>
  <ScaleCrop>false</ScaleCrop>
  <LinksUpToDate>false</LinksUpToDate>
  <CharactersWithSpaces>15001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2020-11-26T11:57:54Z</dcterms:created>
  <dc:creator>acer</dc:creator>
  <lastModifiedBy>SM-A515F</lastModifiedBy>
  <dcterms:modified xsi:type="dcterms:W3CDTF">2020-11-26T11:57:54Z</dcterms:modified>
  <revision>2</revision>
</coreProperties>
</file>

<file path=docProps/custom.xml><?xml version="1.0" encoding="utf-8"?>
<Properties xmlns="http://schemas.openxmlformats.org/officeDocument/2006/custom-properties" xmlns:vt="http://schemas.openxmlformats.org/officeDocument/2006/docPropsVTypes"/>
</file>